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1C7" w:rsidRDefault="007011C7" w:rsidP="007011C7">
      <w:pPr>
        <w:spacing w:line="360" w:lineRule="auto"/>
        <w:ind w:left="-360" w:firstLine="720"/>
      </w:pPr>
      <w:bookmarkStart w:id="0" w:name="_GoBack"/>
      <w:bookmarkEnd w:id="0"/>
      <w:r>
        <w:t>Παράρτημα</w:t>
      </w:r>
    </w:p>
    <w:p w:rsidR="007011C7" w:rsidRPr="002E6143" w:rsidRDefault="007011C7" w:rsidP="007011C7">
      <w:pPr>
        <w:spacing w:line="360" w:lineRule="auto"/>
        <w:ind w:left="-360" w:firstLine="720"/>
      </w:pPr>
    </w:p>
    <w:tbl>
      <w:tblPr>
        <w:tblW w:w="96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0"/>
        <w:gridCol w:w="7160"/>
        <w:gridCol w:w="1283"/>
        <w:gridCol w:w="718"/>
      </w:tblGrid>
      <w:tr w:rsidR="007011C7" w:rsidRPr="009505F1" w:rsidTr="007011C7">
        <w:trPr>
          <w:trHeight w:val="360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eastAsia="el-GR"/>
              </w:rPr>
              <w:t>Π Ε Ρ Ι Γ Ρ Α Φ Η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eastAsia="el-GR"/>
              </w:rPr>
              <w:t xml:space="preserve">ΚΩΔΙΚΟΣ </w: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en-US" w:eastAsia="el-GR"/>
              </w:rPr>
              <w:t>e</w:t>
            </w:r>
            <w:r w:rsidRPr="009505F1">
              <w:rPr>
                <w:rFonts w:ascii="Arial Narrow" w:hAnsi="Arial Narrow"/>
                <w:b/>
                <w:bCs/>
                <w:sz w:val="20"/>
                <w:szCs w:val="20"/>
                <w:lang w:eastAsia="el-GR"/>
              </w:rPr>
              <w:t>DAPI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eastAsia="el-GR"/>
              </w:rPr>
              <w:t>ΤΙΜΗ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Αλκαλική φωσφατάση λευκών αιμοσφαιρίων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110000039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3,43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 xml:space="preserve">Δοκιμασία κατακρατήσεως αιμοπεταλίων  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110000042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4,49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Εξέταση αίματος για μέτρο ερυθρών αιμοσφαιρίων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110000100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2,88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Εξέταση για συστολή θρόμβου και αιμοπετάλια ανά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110000102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2,26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Αρυλική σουλφατάση Α (λευκά)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110000113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9,51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Αρυλική σουλφατάση Β (λευκά)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110000114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14,23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THROMBOTEST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110000129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7,16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Ποσοτικός προσδιορισμός Fe (σίδηρος) στο ήπαρ, σπλήνα ανά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110000131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4,75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9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Ποσοτικός προσδιορισμός Vir C στα λευκά αιμοσφαίρια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110000132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2,23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Ποσοτικός προσδιορισμός ΑΤΡ ερυθρών αιμοσφαιρίων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110000136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581,07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11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Πρωτεϊνες οξείας φάσεως (νεφελομετρικά ανά πρωτεΐνη)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110000269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4,4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12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Βασική πρωτεΐνη μυελίνης στο ΕΝΥ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120000072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20,54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13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α-Μαννοσιδάση (λευκά)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130000021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5,02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14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Προσδιορισμός κινητικού ιξώδους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130000053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4,49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Εξέταση κοπράνων πλήρως δι' αμμωνίαν, οργανικά οξέα κ.λ.π. κατά Coipon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130000087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5,22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16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α-Mαννοσιδάση πλάσματος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130000130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11,89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17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Αρυλική Σουλφατάση Α ούρων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130000131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14,23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18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Αρυλική Σουλφατάση Α (πλάσμα)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130000132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11,89</w:t>
            </w:r>
          </w:p>
        </w:tc>
      </w:tr>
      <w:tr w:rsidR="007011C7" w:rsidRPr="009505F1" w:rsidTr="007011C7">
        <w:trPr>
          <w:trHeight w:val="510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19</w:t>
            </w:r>
          </w:p>
        </w:tc>
        <w:tc>
          <w:tcPr>
            <w:tcW w:w="7160" w:type="dxa"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Ποσοτικός προσδιορισμός βλεννοπολυσακχαριτών ούρων,  μέθοδος σχηματισμού συμπλοκών με ALGIAN BLUE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130000163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123,26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20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Ποσοτικός προσδιορισμός Fe στα ούρα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130000192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4,75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21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Ηλεκτροφόρηση λευκωμάτων εγκεφαλονωτιαίου υγρού (ENY) με συμπύκνωση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130000194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4,75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22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Δοκιμασία ούρων κατόπιν χορηγήσεως χρωστικών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150000011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2,88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23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Αναζήτηση σπειροχαίτης δι΄ υπερμικροσκοπίου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150000016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8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24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Εξέταση γάλακτος γυναικός συνήθης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150000035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2,88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25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Αντίδραση Zondek - Friedman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150000039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14,23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26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Ενοφθαλμισμός ζώων για κοινά μικρόβια εκτός της αξίας των μυών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150000040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5,22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27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Ενοφθαλμισμός ζώων για Koch εκτός της αξίας των μυών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150000041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8,01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28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Παρασκευή αυτεμβολίων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150000055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8,63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29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Για εξέταση κηλίδων σπέρματος, πύου, μηκωνίου κοπράνων, διαφόρων ιστών του σώματος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150000068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2,88</w:t>
            </w:r>
          </w:p>
        </w:tc>
      </w:tr>
      <w:tr w:rsidR="007011C7" w:rsidRPr="009505F1" w:rsidTr="007011C7">
        <w:trPr>
          <w:trHeight w:val="510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30</w:t>
            </w:r>
          </w:p>
        </w:tc>
        <w:tc>
          <w:tcPr>
            <w:tcW w:w="7160" w:type="dxa"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Για εξέταση κηλίδων αίματος δια των χρωματικών κρυσταλλογραφικών και φασματοσκοπικών μεθόδων για κάθε μια ξεχωριστά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150000069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7,63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31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Για εξέταση αίματος προς καθορισμό της φύσεως αυτού (Ulenbruhen Ricret κ.λ.π.)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150000070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1,76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32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Τιτλοποΐηση αντισωμάτων εγκύων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150000073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42,67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33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Waler Rose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150000080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4,17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34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Δοκιμασία Latex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150000086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7,16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35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Ames Ona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150000102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4,75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36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Prolk - m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150000103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3,43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37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DERMO TEST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150000105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8,28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38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Ιολογικός Έλεγχος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150000108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5,22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39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Ηλεκτροφόρηση αντίθετης φοράς για εχινοκοκκίαση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150000122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4,75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40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 xml:space="preserve">Ηλεκτροφόρηση αντίθετης φοράς για μηνιγγίτιδα 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150000123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9,51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41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 xml:space="preserve">Ηλεκτροφόρηση αντίθετης φοράς για αντιγόνα σε υγρά σώματος  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150000124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9,51</w:t>
            </w:r>
          </w:p>
        </w:tc>
      </w:tr>
      <w:tr w:rsidR="007011C7" w:rsidRPr="009505F1" w:rsidTr="007011C7">
        <w:trPr>
          <w:trHeight w:val="270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42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 xml:space="preserve">Αναζήτηση αντιγόνων με επισυγκόλληση   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150000125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1,76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43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Β2 Μικροσφαιρίνη ούρων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120000496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9,51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44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Α1? Μικροσφαιρίνη ούρων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120000497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12,38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45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Οιστρόνη αίματος (E1)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160000097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12</w:t>
            </w:r>
          </w:p>
        </w:tc>
      </w:tr>
      <w:tr w:rsidR="007011C7" w:rsidRPr="009505F1" w:rsidTr="007011C7">
        <w:trPr>
          <w:trHeight w:val="270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lastRenderedPageBreak/>
              <w:t>46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Ελεύθερη τεστοστερόνη αίματος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160000127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9,51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47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Αντιμιτοχονδριακά αντισώματα (AMA ή ANTI-AMA)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120000097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8,28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48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Προσδιορισμός κατεχολαμινών ούρων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160000004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22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49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Προσδιορισμός αδρεναλίνης ούρων ή επινεφρίνη ούρων 24ώρου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160000007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12,38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50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Προσδιορισμός νοραδρεναλίνης ούρων ή νορεπινεφρίνη ούρων 24ώρου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160000008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41,03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51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 xml:space="preserve">Προσδιορισμός αλδοστερόνης ούρων (ALDO )        </w:t>
            </w:r>
            <w:r w:rsidRPr="009505F1">
              <w:rPr>
                <w:rFonts w:ascii="Arial Narrow" w:hAnsi="Arial Narrow"/>
                <w:b/>
                <w:bCs/>
                <w:color w:val="0066CC"/>
                <w:sz w:val="20"/>
                <w:szCs w:val="20"/>
                <w:u w:val="single"/>
                <w:lang w:eastAsia="el-GR"/>
              </w:rPr>
              <w:t>ανα  δείγμα: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160000013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16,46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52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Ολικές γονοδοτροπίνες FSH ούρων 24ώρου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160000014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4,75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53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Ολικές γονοδοτροπίνες LH ούρων 24ώρου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160000015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10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54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Οιστρογόνα ή πρεγναδιόλη ούρων 24ώρου, ανά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160000039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15,85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55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Πρεγναδιόλη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160000043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12,38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56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Μελανοκυτταροτρόπος ορμόνη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160000051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12,38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57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Αγγειοτονίνη Η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160000053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6,66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58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Προσδιορισμός 17 κετοστερινοειδών στα ούρα απλή (17 HO)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160000063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10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59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Διαχωρισμός κλασματικός 17 κετοστερινοειδών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160000064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20</w:t>
            </w:r>
          </w:p>
        </w:tc>
      </w:tr>
      <w:tr w:rsidR="007011C7" w:rsidRPr="009505F1" w:rsidTr="007011C7">
        <w:trPr>
          <w:trHeight w:val="510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60</w:t>
            </w:r>
          </w:p>
        </w:tc>
        <w:tc>
          <w:tcPr>
            <w:tcW w:w="7160" w:type="dxa"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Προσδιορισμός των 11 οξυστερινοειδών ή των οιστρογόνων ή της πρεγναδιόλης και λοιπών ορμονών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160000065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6,66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61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Ανάστροφη τριιωδοθυρονίνη ορού (RT3)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160000067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18,99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62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Θυροξινοδεσμευτική σφαιρίνη ορού (TBG) (σφαιρίνη δεσμεύουσα την Τ4)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160000084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9,51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63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Υποθαλαμικός γοναδοτροπικός παράγοντας ορού (GNRH)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160000089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9,51</w:t>
            </w:r>
          </w:p>
        </w:tc>
      </w:tr>
      <w:tr w:rsidR="007011C7" w:rsidRPr="009505F1" w:rsidTr="007011C7">
        <w:trPr>
          <w:trHeight w:val="270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64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Αντιδιουρητική ορμόνη  - ADH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160000093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28,47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65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Οπισθοβολβικές ενέσεις οινοπνεύματος κ.λ.π.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400000021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1,76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66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Κορεπραξία δια φωτοπηξίας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400000025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21,72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67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Εξέταση δι' Adaptometre προσαρμογή στο σκότος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400000035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4,49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68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Οφθαλμοδυναμομέτρηση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400000039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2,26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69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Τονογράφημα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400000041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2,26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70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Ηλεκτροτανογραφία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400000042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5,46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71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Τονομέτρηση (ΠΔ 157/74)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400000045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2,26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72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Οπτικός νυσταγμός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400000058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2,41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73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Ορθοπτική άσκηση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400000060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2,41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74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Προσαρμογή στο σκότος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400000062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3,17</w:t>
            </w:r>
          </w:p>
        </w:tc>
      </w:tr>
      <w:tr w:rsidR="007011C7" w:rsidRPr="009505F1" w:rsidTr="007011C7">
        <w:trPr>
          <w:trHeight w:val="270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75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Τεστ υδροποσίας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400000067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2,91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76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Λογοπεδική εξέταση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540043002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4,75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77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Εξαίρεση σιελογόνων ενδοστομικώς (σιελολιθεία)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540043006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6,63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78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 xml:space="preserve">Αφαίρεση αλλότριου σώματος φάρυγγας  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540043007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2,88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79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Έλξη υπερώας και οπίσθια ρινοσκόπηση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540043008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2,88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80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Βρογχιακά συρίγγια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540046001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19,81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81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Τραχειοβρογχοσκόπηση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540046002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6,63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82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Βιοψία βρόγχων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540046005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8,01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83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Έμμεσος λαρυγγοσκόπηση μετά εξάλειψης αντανακλαστικών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540048001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2,88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84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Πλύση ωτός απλή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540050006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2,26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85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Εξαίρεση βύσματος μιας πλευράς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540050007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2,26</w:t>
            </w:r>
          </w:p>
        </w:tc>
      </w:tr>
      <w:tr w:rsidR="007011C7" w:rsidRPr="009505F1" w:rsidTr="007011C7">
        <w:trPr>
          <w:trHeight w:val="270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86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Εξαίρεση βύσματος εκατέρωθεν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540050008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2,88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87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Ηλεκτροκαρδιογράφημα (ΗΚΓ) κατ' οίκον προ κόπωσης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220000002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5,22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88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Ηλεκτροκαρδιογράφημα (ΗΚΓ) κατ' οίκον μετά κόπωση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220000003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5,22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89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Ηλεκτροκαρδιογράφημα (ΗΚΓ) στο ιατρείο μετά κόπωση (με ή χωρίς Laser)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220000005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4,05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90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Ορθοδιάγραμμα καρδιάς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220000007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4,05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91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Βαλληστοκαρδιογράφημα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220000010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4,05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92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Φωνοκαρδιογράφημα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220000012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2,88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93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Σφυγμογράφημα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220000013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3,43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94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 xml:space="preserve">Κινηματοαγγειογραφία 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220000016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12,33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95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Ανυσματοκαρδιογράφημα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220000026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5,02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96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Κορυφοκαρδιογράφημα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220000027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2,96</w:t>
            </w:r>
          </w:p>
        </w:tc>
      </w:tr>
      <w:tr w:rsidR="007011C7" w:rsidRPr="009505F1" w:rsidTr="007011C7">
        <w:trPr>
          <w:trHeight w:val="270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lastRenderedPageBreak/>
              <w:t>97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Καρωτιδογράφημα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220000028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2,96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98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Ψυχοθεραπεία: α) Ναρκοανάλυση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270000016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4,05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99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Ηλεκτροσόκ: α) Στο ιατρείο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270000018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4,05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100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Ηλεκτροσόκ: β) Στο σπίτι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jc w:val="right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270000019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4,05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101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Θεραπεία νόσου του Parkinson δια κρυοπηξίας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270000022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128,48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102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Υπνοθεραπεία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270000023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4,49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103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 xml:space="preserve">Κοιλιογραφία εγκεφάλου 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270000025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5,46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104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 xml:space="preserve">Ηλεκτρομυογραφική εξετάση - Δοκιμασία DESMEDT: γ) Ηχοεγκεφαλογράφημα 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270000030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5,46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105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Ρεογράφημα - Ρεοεγκεφαλοφράφημα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270000033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5,46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106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 xml:space="preserve">Ινσουλινοθεραπεία  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270000034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4,49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107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Χαρτογράφηση εγκεφάλου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270000040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35,22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108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Ανάλυση μυϊκού έργου ισχύος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270000047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78,47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109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Ανάλυση κίνησης αυχενικής μοίρας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270000048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87,84</w:t>
            </w:r>
          </w:p>
        </w:tc>
      </w:tr>
      <w:tr w:rsidR="007011C7" w:rsidRPr="009505F1" w:rsidTr="007011C7">
        <w:trPr>
          <w:trHeight w:val="270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110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Ανάλυση κίνησης οσφυϊκής μοίρας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270000049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87,84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111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 xml:space="preserve">Αφαίρεση επιδέσμου μικρού       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380000001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0,65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112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Αφαίρεση επιδέσμου μεγάλου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380000002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1,2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113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Τοποθέτηση γύψου Πυελο-Μηρο-Κνημο-Ποδικού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380007001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15,55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114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Συνεχής έκταση άμεση ή έμμεση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380007002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6,63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115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Τοποθέτηση γύψου Ωμο-Βραχιονο-Πηχεο-Καρπικού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380009002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5,22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116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 xml:space="preserve">Άμεση ή έμμεση συνεχής έκταση 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380019002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5,22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117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Αναίμακτη θεραπεία καταγμάτων και παθήσεων οστών λεκάνης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380023001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8,01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118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Τοποθέτηση γύψινου στηθοδέσμου επί παθήσεων σπονδυλικής στήλης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380041001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12,97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119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Ανάταξη καταγμάτων κλειδός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380047001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6,63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120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Ανάταξη καταγμάτων ωμοπλάτης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380047002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8,01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121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Ανάταξη καταγμάτων πλευρών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380047003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2,88</w:t>
            </w:r>
          </w:p>
        </w:tc>
      </w:tr>
      <w:tr w:rsidR="007011C7" w:rsidRPr="009505F1" w:rsidTr="007011C7">
        <w:trPr>
          <w:trHeight w:val="255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122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Τοποθέτηση γύψου Θωρακο-Ωμο-Βραχιονο-Πηχεο-Καρπικού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380049001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5,22</w:t>
            </w:r>
          </w:p>
        </w:tc>
      </w:tr>
      <w:tr w:rsidR="007011C7" w:rsidRPr="009505F1" w:rsidTr="007011C7">
        <w:trPr>
          <w:trHeight w:val="270"/>
          <w:jc w:val="center"/>
        </w:trPr>
        <w:tc>
          <w:tcPr>
            <w:tcW w:w="490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123</w:t>
            </w:r>
          </w:p>
        </w:tc>
        <w:tc>
          <w:tcPr>
            <w:tcW w:w="7160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Συνεχής έκταση επί καταγμάτων ωμικής ζώνης</w:t>
            </w:r>
          </w:p>
        </w:tc>
        <w:tc>
          <w:tcPr>
            <w:tcW w:w="1283" w:type="dxa"/>
            <w:noWrap/>
            <w:vAlign w:val="bottom"/>
          </w:tcPr>
          <w:p w:rsidR="007011C7" w:rsidRPr="009505F1" w:rsidRDefault="007011C7" w:rsidP="002850FA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380049002</w:t>
            </w:r>
          </w:p>
        </w:tc>
        <w:tc>
          <w:tcPr>
            <w:tcW w:w="718" w:type="dxa"/>
            <w:noWrap/>
            <w:vAlign w:val="bottom"/>
          </w:tcPr>
          <w:p w:rsidR="007011C7" w:rsidRPr="009505F1" w:rsidRDefault="007011C7" w:rsidP="002850FA">
            <w:pPr>
              <w:jc w:val="center"/>
              <w:rPr>
                <w:rFonts w:ascii="Arial Narrow" w:hAnsi="Arial Narrow"/>
                <w:sz w:val="20"/>
                <w:szCs w:val="20"/>
                <w:lang w:eastAsia="el-GR"/>
              </w:rPr>
            </w:pPr>
            <w:r w:rsidRPr="009505F1">
              <w:rPr>
                <w:rFonts w:ascii="Arial Narrow" w:hAnsi="Arial Narrow"/>
                <w:sz w:val="20"/>
                <w:szCs w:val="20"/>
                <w:lang w:eastAsia="el-GR"/>
              </w:rPr>
              <w:t>4,05</w:t>
            </w:r>
          </w:p>
        </w:tc>
      </w:tr>
    </w:tbl>
    <w:p w:rsidR="003A0FE3" w:rsidRDefault="003A0FE3"/>
    <w:sectPr w:rsidR="003A0F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1C7"/>
    <w:rsid w:val="003A0FE3"/>
    <w:rsid w:val="004430D7"/>
    <w:rsid w:val="0070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1C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1C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1081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user1003</dc:creator>
  <cp:lastModifiedBy>user1090</cp:lastModifiedBy>
  <cp:revision>2</cp:revision>
  <dcterms:created xsi:type="dcterms:W3CDTF">2014-07-25T07:16:00Z</dcterms:created>
  <dcterms:modified xsi:type="dcterms:W3CDTF">2014-07-25T07:16:00Z</dcterms:modified>
</cp:coreProperties>
</file>